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10E" w:rsidRPr="0061210E" w:rsidRDefault="0061210E" w:rsidP="0061210E">
      <w:pPr>
        <w:jc w:val="both"/>
        <w:rPr>
          <w:rFonts w:ascii="Comic Sans MS" w:hAnsi="Comic Sans MS"/>
          <w:b/>
          <w:sz w:val="28"/>
          <w:szCs w:val="28"/>
        </w:rPr>
      </w:pPr>
      <w:r w:rsidRPr="0061210E">
        <w:rPr>
          <w:rFonts w:ascii="Comic Sans MS" w:hAnsi="Comic Sans MS"/>
          <w:b/>
          <w:sz w:val="28"/>
          <w:szCs w:val="28"/>
        </w:rPr>
        <w:t>Ley 26.689</w:t>
      </w:r>
    </w:p>
    <w:p w:rsidR="0061210E" w:rsidRPr="0061210E" w:rsidRDefault="0061210E" w:rsidP="0061210E">
      <w:pPr>
        <w:jc w:val="both"/>
        <w:rPr>
          <w:rFonts w:ascii="Comic Sans MS" w:hAnsi="Comic Sans MS"/>
          <w:b/>
          <w:sz w:val="28"/>
          <w:szCs w:val="28"/>
        </w:rPr>
      </w:pPr>
    </w:p>
    <w:p w:rsidR="0061210E" w:rsidRPr="0061210E" w:rsidRDefault="0061210E" w:rsidP="0061210E">
      <w:pPr>
        <w:jc w:val="both"/>
        <w:rPr>
          <w:rFonts w:ascii="Comic Sans MS" w:hAnsi="Comic Sans MS"/>
          <w:b/>
          <w:sz w:val="28"/>
          <w:szCs w:val="28"/>
        </w:rPr>
      </w:pPr>
      <w:bookmarkStart w:id="0" w:name="_GoBack"/>
      <w:proofErr w:type="spellStart"/>
      <w:r w:rsidRPr="0061210E">
        <w:rPr>
          <w:rFonts w:ascii="Comic Sans MS" w:hAnsi="Comic Sans MS"/>
          <w:b/>
          <w:sz w:val="28"/>
          <w:szCs w:val="28"/>
        </w:rPr>
        <w:t>Promuévese</w:t>
      </w:r>
      <w:proofErr w:type="spellEnd"/>
      <w:r w:rsidRPr="0061210E">
        <w:rPr>
          <w:rFonts w:ascii="Comic Sans MS" w:hAnsi="Comic Sans MS"/>
          <w:b/>
          <w:sz w:val="28"/>
          <w:szCs w:val="28"/>
        </w:rPr>
        <w:t xml:space="preserve"> el cuidado integral de la salud de las personas con </w:t>
      </w:r>
      <w:bookmarkEnd w:id="0"/>
      <w:r w:rsidRPr="0061210E">
        <w:rPr>
          <w:rFonts w:ascii="Comic Sans MS" w:hAnsi="Comic Sans MS"/>
          <w:b/>
          <w:sz w:val="28"/>
          <w:szCs w:val="28"/>
        </w:rPr>
        <w:t>Enfermedades Poco Frecuentes.</w:t>
      </w:r>
    </w:p>
    <w:p w:rsidR="0061210E" w:rsidRPr="0061210E" w:rsidRDefault="0061210E" w:rsidP="0061210E">
      <w:pPr>
        <w:jc w:val="both"/>
        <w:rPr>
          <w:rFonts w:ascii="Comic Sans MS" w:hAnsi="Comic Sans MS"/>
          <w:sz w:val="24"/>
          <w:szCs w:val="24"/>
        </w:rPr>
      </w:pPr>
    </w:p>
    <w:p w:rsidR="0061210E" w:rsidRPr="0061210E" w:rsidRDefault="0061210E" w:rsidP="0061210E">
      <w:pPr>
        <w:jc w:val="both"/>
        <w:rPr>
          <w:rFonts w:ascii="Comic Sans MS" w:hAnsi="Comic Sans MS"/>
          <w:sz w:val="24"/>
          <w:szCs w:val="24"/>
        </w:rPr>
      </w:pPr>
      <w:r w:rsidRPr="0061210E">
        <w:rPr>
          <w:rFonts w:ascii="Comic Sans MS" w:hAnsi="Comic Sans MS"/>
          <w:sz w:val="24"/>
          <w:szCs w:val="24"/>
        </w:rPr>
        <w:t xml:space="preserve">Sancionada: </w:t>
      </w:r>
      <w:proofErr w:type="gramStart"/>
      <w:r w:rsidRPr="0061210E">
        <w:rPr>
          <w:rFonts w:ascii="Comic Sans MS" w:hAnsi="Comic Sans MS"/>
          <w:sz w:val="24"/>
          <w:szCs w:val="24"/>
        </w:rPr>
        <w:t>Junio</w:t>
      </w:r>
      <w:proofErr w:type="gramEnd"/>
      <w:r w:rsidRPr="0061210E">
        <w:rPr>
          <w:rFonts w:ascii="Comic Sans MS" w:hAnsi="Comic Sans MS"/>
          <w:sz w:val="24"/>
          <w:szCs w:val="24"/>
        </w:rPr>
        <w:t xml:space="preserve"> 29 de 2011</w:t>
      </w:r>
    </w:p>
    <w:p w:rsidR="0061210E" w:rsidRPr="0061210E" w:rsidRDefault="0061210E" w:rsidP="0061210E">
      <w:pPr>
        <w:jc w:val="both"/>
        <w:rPr>
          <w:rFonts w:ascii="Comic Sans MS" w:hAnsi="Comic Sans MS"/>
          <w:sz w:val="24"/>
          <w:szCs w:val="24"/>
        </w:rPr>
      </w:pPr>
    </w:p>
    <w:p w:rsidR="0061210E" w:rsidRPr="0061210E" w:rsidRDefault="0061210E" w:rsidP="0061210E">
      <w:pPr>
        <w:jc w:val="both"/>
        <w:rPr>
          <w:rFonts w:ascii="Comic Sans MS" w:hAnsi="Comic Sans MS"/>
          <w:sz w:val="24"/>
          <w:szCs w:val="24"/>
        </w:rPr>
      </w:pPr>
      <w:r w:rsidRPr="0061210E">
        <w:rPr>
          <w:rFonts w:ascii="Comic Sans MS" w:hAnsi="Comic Sans MS"/>
          <w:sz w:val="24"/>
          <w:szCs w:val="24"/>
        </w:rPr>
        <w:t>Promulgada de Hecho: Julio 29 de 2011</w:t>
      </w:r>
    </w:p>
    <w:p w:rsidR="0061210E" w:rsidRPr="0061210E" w:rsidRDefault="0061210E" w:rsidP="0061210E">
      <w:pPr>
        <w:jc w:val="both"/>
        <w:rPr>
          <w:rFonts w:ascii="Comic Sans MS" w:hAnsi="Comic Sans MS"/>
          <w:sz w:val="24"/>
          <w:szCs w:val="24"/>
        </w:rPr>
      </w:pPr>
    </w:p>
    <w:p w:rsidR="0061210E" w:rsidRPr="0061210E" w:rsidRDefault="0061210E" w:rsidP="0061210E">
      <w:pPr>
        <w:jc w:val="both"/>
        <w:rPr>
          <w:rFonts w:ascii="Comic Sans MS" w:hAnsi="Comic Sans MS"/>
          <w:sz w:val="24"/>
          <w:szCs w:val="24"/>
        </w:rPr>
      </w:pPr>
      <w:r w:rsidRPr="0061210E">
        <w:rPr>
          <w:rFonts w:ascii="Comic Sans MS" w:hAnsi="Comic Sans MS"/>
          <w:sz w:val="24"/>
          <w:szCs w:val="24"/>
        </w:rPr>
        <w:t>El Senado y Cámara de Diputados de la Nación Argentina reunidos en Congreso, etc. sancionan con fuerza de Ley:</w:t>
      </w:r>
    </w:p>
    <w:p w:rsidR="0061210E" w:rsidRPr="0061210E" w:rsidRDefault="0061210E" w:rsidP="0061210E">
      <w:pPr>
        <w:jc w:val="both"/>
        <w:rPr>
          <w:rFonts w:ascii="Comic Sans MS" w:hAnsi="Comic Sans MS"/>
          <w:sz w:val="24"/>
          <w:szCs w:val="24"/>
        </w:rPr>
      </w:pPr>
    </w:p>
    <w:p w:rsidR="0061210E" w:rsidRPr="0061210E" w:rsidRDefault="0061210E" w:rsidP="0061210E">
      <w:pPr>
        <w:jc w:val="both"/>
        <w:rPr>
          <w:rFonts w:ascii="Comic Sans MS" w:hAnsi="Comic Sans MS"/>
          <w:sz w:val="24"/>
          <w:szCs w:val="24"/>
        </w:rPr>
      </w:pPr>
      <w:r w:rsidRPr="0061210E">
        <w:rPr>
          <w:rFonts w:ascii="Comic Sans MS" w:hAnsi="Comic Sans MS"/>
          <w:sz w:val="24"/>
          <w:szCs w:val="24"/>
        </w:rPr>
        <w:t>ARTICULO 1º — El objeto de la presente ley es promover el cuidado integral de la salud de las personas con Enfermedades Poco Frecuentes (EPF) y mejorar la calidad de vida de ellas y sus familias.</w:t>
      </w:r>
    </w:p>
    <w:p w:rsidR="0061210E" w:rsidRPr="0061210E" w:rsidRDefault="0061210E" w:rsidP="0061210E">
      <w:pPr>
        <w:jc w:val="both"/>
        <w:rPr>
          <w:rFonts w:ascii="Comic Sans MS" w:hAnsi="Comic Sans MS"/>
          <w:sz w:val="24"/>
          <w:szCs w:val="24"/>
        </w:rPr>
      </w:pPr>
    </w:p>
    <w:p w:rsidR="0061210E" w:rsidRPr="0061210E" w:rsidRDefault="0061210E" w:rsidP="0061210E">
      <w:pPr>
        <w:jc w:val="both"/>
        <w:rPr>
          <w:rFonts w:ascii="Comic Sans MS" w:hAnsi="Comic Sans MS"/>
          <w:sz w:val="24"/>
          <w:szCs w:val="24"/>
        </w:rPr>
      </w:pPr>
      <w:r w:rsidRPr="0061210E">
        <w:rPr>
          <w:rFonts w:ascii="Comic Sans MS" w:hAnsi="Comic Sans MS"/>
          <w:sz w:val="24"/>
          <w:szCs w:val="24"/>
        </w:rPr>
        <w:t>ARTICULO 2º — A los efectos de la presente ley se consideran EPF a aquellas cuya prevalencia en la población es igual o inferior a una en dos mil (1 en 2000) personas, referida a la situación epidemiológica nacional.</w:t>
      </w:r>
    </w:p>
    <w:p w:rsidR="0061210E" w:rsidRPr="0061210E" w:rsidRDefault="0061210E" w:rsidP="0061210E">
      <w:pPr>
        <w:jc w:val="both"/>
        <w:rPr>
          <w:rFonts w:ascii="Comic Sans MS" w:hAnsi="Comic Sans MS"/>
          <w:sz w:val="24"/>
          <w:szCs w:val="24"/>
        </w:rPr>
      </w:pPr>
    </w:p>
    <w:p w:rsidR="0061210E" w:rsidRPr="0061210E" w:rsidRDefault="0061210E" w:rsidP="0061210E">
      <w:pPr>
        <w:jc w:val="both"/>
        <w:rPr>
          <w:rFonts w:ascii="Comic Sans MS" w:hAnsi="Comic Sans MS"/>
          <w:sz w:val="24"/>
          <w:szCs w:val="24"/>
        </w:rPr>
      </w:pPr>
      <w:r w:rsidRPr="0061210E">
        <w:rPr>
          <w:rFonts w:ascii="Comic Sans MS" w:hAnsi="Comic Sans MS"/>
          <w:sz w:val="24"/>
          <w:szCs w:val="24"/>
        </w:rPr>
        <w:t>ARTICULO 3º — En el marco de la asistencia integral establecida para las personas con EPF; la autoridad de aplicación debe promover los siguientes objetivos:</w:t>
      </w:r>
    </w:p>
    <w:p w:rsidR="0061210E" w:rsidRPr="0061210E" w:rsidRDefault="0061210E" w:rsidP="0061210E">
      <w:pPr>
        <w:jc w:val="both"/>
        <w:rPr>
          <w:rFonts w:ascii="Comic Sans MS" w:hAnsi="Comic Sans MS"/>
          <w:sz w:val="24"/>
          <w:szCs w:val="24"/>
        </w:rPr>
      </w:pPr>
    </w:p>
    <w:p w:rsidR="0061210E" w:rsidRPr="0061210E" w:rsidRDefault="0061210E" w:rsidP="0061210E">
      <w:pPr>
        <w:jc w:val="both"/>
        <w:rPr>
          <w:rFonts w:ascii="Comic Sans MS" w:hAnsi="Comic Sans MS"/>
          <w:sz w:val="24"/>
          <w:szCs w:val="24"/>
        </w:rPr>
      </w:pPr>
      <w:r w:rsidRPr="0061210E">
        <w:rPr>
          <w:rFonts w:ascii="Comic Sans MS" w:hAnsi="Comic Sans MS"/>
          <w:sz w:val="24"/>
          <w:szCs w:val="24"/>
        </w:rPr>
        <w:t>a) Promover el acceso al cuidado de la salud de las personas con EPF, incluyendo las acciones destinadas a la detección precoz, diagnóstico, tratamiento y recuperación, en el marco del efectivo acceso al derecho a la salud para todas las personas;</w:t>
      </w:r>
    </w:p>
    <w:p w:rsidR="0061210E" w:rsidRPr="0061210E" w:rsidRDefault="0061210E" w:rsidP="0061210E">
      <w:pPr>
        <w:jc w:val="both"/>
        <w:rPr>
          <w:rFonts w:ascii="Comic Sans MS" w:hAnsi="Comic Sans MS"/>
          <w:sz w:val="24"/>
          <w:szCs w:val="24"/>
        </w:rPr>
      </w:pPr>
    </w:p>
    <w:p w:rsidR="0061210E" w:rsidRPr="0061210E" w:rsidRDefault="0061210E" w:rsidP="0061210E">
      <w:pPr>
        <w:jc w:val="both"/>
        <w:rPr>
          <w:rFonts w:ascii="Comic Sans MS" w:hAnsi="Comic Sans MS"/>
          <w:sz w:val="24"/>
          <w:szCs w:val="24"/>
        </w:rPr>
      </w:pPr>
      <w:r w:rsidRPr="0061210E">
        <w:rPr>
          <w:rFonts w:ascii="Comic Sans MS" w:hAnsi="Comic Sans MS"/>
          <w:sz w:val="24"/>
          <w:szCs w:val="24"/>
        </w:rPr>
        <w:lastRenderedPageBreak/>
        <w:t>b) Promover, en su ámbito, la creación de un organismo especializado en EPF, de carácter multidisciplinario, que coordine con las autoridades sanitarias jurisdiccionales, la implementación de las políticas, estrategias y acciones para el cuidado integral de las personas con EPF y sus familias;</w:t>
      </w:r>
    </w:p>
    <w:p w:rsidR="0061210E" w:rsidRPr="0061210E" w:rsidRDefault="0061210E" w:rsidP="0061210E">
      <w:pPr>
        <w:jc w:val="both"/>
        <w:rPr>
          <w:rFonts w:ascii="Comic Sans MS" w:hAnsi="Comic Sans MS"/>
          <w:sz w:val="24"/>
          <w:szCs w:val="24"/>
        </w:rPr>
      </w:pPr>
    </w:p>
    <w:p w:rsidR="0061210E" w:rsidRPr="0061210E" w:rsidRDefault="0061210E" w:rsidP="0061210E">
      <w:pPr>
        <w:jc w:val="both"/>
        <w:rPr>
          <w:rFonts w:ascii="Comic Sans MS" w:hAnsi="Comic Sans MS"/>
          <w:sz w:val="24"/>
          <w:szCs w:val="24"/>
        </w:rPr>
      </w:pPr>
      <w:r w:rsidRPr="0061210E">
        <w:rPr>
          <w:rFonts w:ascii="Comic Sans MS" w:hAnsi="Comic Sans MS"/>
          <w:sz w:val="24"/>
          <w:szCs w:val="24"/>
        </w:rPr>
        <w:t>c) Propiciar la participación de las asociaciones de personas con EPF y sus familiares en la formulación de políticas, estrategias y acciones relacionadas con dicha problemática;</w:t>
      </w:r>
    </w:p>
    <w:p w:rsidR="0061210E" w:rsidRPr="0061210E" w:rsidRDefault="0061210E" w:rsidP="0061210E">
      <w:pPr>
        <w:jc w:val="both"/>
        <w:rPr>
          <w:rFonts w:ascii="Comic Sans MS" w:hAnsi="Comic Sans MS"/>
          <w:sz w:val="24"/>
          <w:szCs w:val="24"/>
        </w:rPr>
      </w:pPr>
    </w:p>
    <w:p w:rsidR="0061210E" w:rsidRPr="0061210E" w:rsidRDefault="0061210E" w:rsidP="0061210E">
      <w:pPr>
        <w:jc w:val="both"/>
        <w:rPr>
          <w:rFonts w:ascii="Comic Sans MS" w:hAnsi="Comic Sans MS"/>
          <w:sz w:val="24"/>
          <w:szCs w:val="24"/>
        </w:rPr>
      </w:pPr>
      <w:r w:rsidRPr="0061210E">
        <w:rPr>
          <w:rFonts w:ascii="Comic Sans MS" w:hAnsi="Comic Sans MS"/>
          <w:sz w:val="24"/>
          <w:szCs w:val="24"/>
        </w:rPr>
        <w:t xml:space="preserve">d) Elaborar un listado de EPF, </w:t>
      </w:r>
      <w:proofErr w:type="gramStart"/>
      <w:r w:rsidRPr="0061210E">
        <w:rPr>
          <w:rFonts w:ascii="Comic Sans MS" w:hAnsi="Comic Sans MS"/>
          <w:sz w:val="24"/>
          <w:szCs w:val="24"/>
        </w:rPr>
        <w:t>de acuerdo a</w:t>
      </w:r>
      <w:proofErr w:type="gramEnd"/>
      <w:r w:rsidRPr="0061210E">
        <w:rPr>
          <w:rFonts w:ascii="Comic Sans MS" w:hAnsi="Comic Sans MS"/>
          <w:sz w:val="24"/>
          <w:szCs w:val="24"/>
        </w:rPr>
        <w:t xml:space="preserve"> la prevalencia de dichas enfermedades en nuestro país, el cual será ratificado o modificado una vez al año por la autoridad de aplicación de la presente ley;</w:t>
      </w:r>
    </w:p>
    <w:p w:rsidR="0061210E" w:rsidRPr="0061210E" w:rsidRDefault="0061210E" w:rsidP="0061210E">
      <w:pPr>
        <w:jc w:val="both"/>
        <w:rPr>
          <w:rFonts w:ascii="Comic Sans MS" w:hAnsi="Comic Sans MS"/>
          <w:sz w:val="24"/>
          <w:szCs w:val="24"/>
        </w:rPr>
      </w:pPr>
    </w:p>
    <w:p w:rsidR="0061210E" w:rsidRPr="0061210E" w:rsidRDefault="0061210E" w:rsidP="0061210E">
      <w:pPr>
        <w:jc w:val="both"/>
        <w:rPr>
          <w:rFonts w:ascii="Comic Sans MS" w:hAnsi="Comic Sans MS"/>
          <w:sz w:val="24"/>
          <w:szCs w:val="24"/>
        </w:rPr>
      </w:pPr>
      <w:r w:rsidRPr="0061210E">
        <w:rPr>
          <w:rFonts w:ascii="Comic Sans MS" w:hAnsi="Comic Sans MS"/>
          <w:sz w:val="24"/>
          <w:szCs w:val="24"/>
        </w:rPr>
        <w:t>e) Propiciar la realización periódica de estudios epidemiológicos que den cuenta de la prevalencia de EPF a nivel regional y nacional;</w:t>
      </w:r>
    </w:p>
    <w:p w:rsidR="0061210E" w:rsidRPr="0061210E" w:rsidRDefault="0061210E" w:rsidP="0061210E">
      <w:pPr>
        <w:jc w:val="both"/>
        <w:rPr>
          <w:rFonts w:ascii="Comic Sans MS" w:hAnsi="Comic Sans MS"/>
          <w:sz w:val="24"/>
          <w:szCs w:val="24"/>
        </w:rPr>
      </w:pPr>
    </w:p>
    <w:p w:rsidR="0061210E" w:rsidRPr="0061210E" w:rsidRDefault="0061210E" w:rsidP="0061210E">
      <w:pPr>
        <w:jc w:val="both"/>
        <w:rPr>
          <w:rFonts w:ascii="Comic Sans MS" w:hAnsi="Comic Sans MS"/>
          <w:sz w:val="24"/>
          <w:szCs w:val="24"/>
        </w:rPr>
      </w:pPr>
      <w:r w:rsidRPr="0061210E">
        <w:rPr>
          <w:rFonts w:ascii="Comic Sans MS" w:hAnsi="Comic Sans MS"/>
          <w:sz w:val="24"/>
          <w:szCs w:val="24"/>
        </w:rPr>
        <w:t>f) Incluir el seguimiento de las EPF en el Sistema Nacional de Vigilancia Epidemiológica;</w:t>
      </w:r>
    </w:p>
    <w:p w:rsidR="0061210E" w:rsidRPr="0061210E" w:rsidRDefault="0061210E" w:rsidP="0061210E">
      <w:pPr>
        <w:jc w:val="both"/>
        <w:rPr>
          <w:rFonts w:ascii="Comic Sans MS" w:hAnsi="Comic Sans MS"/>
          <w:sz w:val="24"/>
          <w:szCs w:val="24"/>
        </w:rPr>
      </w:pPr>
    </w:p>
    <w:p w:rsidR="0061210E" w:rsidRPr="0061210E" w:rsidRDefault="0061210E" w:rsidP="0061210E">
      <w:pPr>
        <w:jc w:val="both"/>
        <w:rPr>
          <w:rFonts w:ascii="Comic Sans MS" w:hAnsi="Comic Sans MS"/>
          <w:sz w:val="24"/>
          <w:szCs w:val="24"/>
        </w:rPr>
      </w:pPr>
      <w:r w:rsidRPr="0061210E">
        <w:rPr>
          <w:rFonts w:ascii="Comic Sans MS" w:hAnsi="Comic Sans MS"/>
          <w:sz w:val="24"/>
          <w:szCs w:val="24"/>
        </w:rPr>
        <w:t>g) Promover la creación de un Registro Nacional de Personas con EPF en el ámbito del Ministerio de Salud de la Nación, con el resguardo de protección de confidencialidad de datos personales;</w:t>
      </w:r>
    </w:p>
    <w:p w:rsidR="0061210E" w:rsidRPr="0061210E" w:rsidRDefault="0061210E" w:rsidP="0061210E">
      <w:pPr>
        <w:jc w:val="both"/>
        <w:rPr>
          <w:rFonts w:ascii="Comic Sans MS" w:hAnsi="Comic Sans MS"/>
          <w:sz w:val="24"/>
          <w:szCs w:val="24"/>
        </w:rPr>
      </w:pPr>
    </w:p>
    <w:p w:rsidR="0061210E" w:rsidRPr="0061210E" w:rsidRDefault="0061210E" w:rsidP="0061210E">
      <w:pPr>
        <w:jc w:val="both"/>
        <w:rPr>
          <w:rFonts w:ascii="Comic Sans MS" w:hAnsi="Comic Sans MS"/>
          <w:sz w:val="24"/>
          <w:szCs w:val="24"/>
        </w:rPr>
      </w:pPr>
      <w:r w:rsidRPr="0061210E">
        <w:rPr>
          <w:rFonts w:ascii="Comic Sans MS" w:hAnsi="Comic Sans MS"/>
          <w:sz w:val="24"/>
          <w:szCs w:val="24"/>
        </w:rPr>
        <w:t>h) Promover el desarrollo de centros y servicios de referencia regionales especializados en la atención de las personas con EPF, con profesionales y tecnología apropiada y la asignación presupuestaria pertinente;</w:t>
      </w:r>
    </w:p>
    <w:p w:rsidR="0061210E" w:rsidRPr="0061210E" w:rsidRDefault="0061210E" w:rsidP="0061210E">
      <w:pPr>
        <w:jc w:val="both"/>
        <w:rPr>
          <w:rFonts w:ascii="Comic Sans MS" w:hAnsi="Comic Sans MS"/>
          <w:sz w:val="24"/>
          <w:szCs w:val="24"/>
        </w:rPr>
      </w:pPr>
    </w:p>
    <w:p w:rsidR="0061210E" w:rsidRPr="0061210E" w:rsidRDefault="0061210E" w:rsidP="0061210E">
      <w:pPr>
        <w:jc w:val="both"/>
        <w:rPr>
          <w:rFonts w:ascii="Comic Sans MS" w:hAnsi="Comic Sans MS"/>
          <w:sz w:val="24"/>
          <w:szCs w:val="24"/>
        </w:rPr>
      </w:pPr>
      <w:r w:rsidRPr="0061210E">
        <w:rPr>
          <w:rFonts w:ascii="Comic Sans MS" w:hAnsi="Comic Sans MS"/>
          <w:sz w:val="24"/>
          <w:szCs w:val="24"/>
        </w:rPr>
        <w:t>i) Promover la articulación de los centros y servicios de referencia en atención a personas con EPF, con establecimientos de salud de todos los niveles de complejidad, en el marco de la estrategia de la atención primaria de la salud;</w:t>
      </w:r>
    </w:p>
    <w:p w:rsidR="0061210E" w:rsidRPr="0061210E" w:rsidRDefault="0061210E" w:rsidP="0061210E">
      <w:pPr>
        <w:jc w:val="both"/>
        <w:rPr>
          <w:rFonts w:ascii="Comic Sans MS" w:hAnsi="Comic Sans MS"/>
          <w:sz w:val="24"/>
          <w:szCs w:val="24"/>
        </w:rPr>
      </w:pPr>
    </w:p>
    <w:p w:rsidR="0061210E" w:rsidRPr="0061210E" w:rsidRDefault="0061210E" w:rsidP="0061210E">
      <w:pPr>
        <w:jc w:val="both"/>
        <w:rPr>
          <w:rFonts w:ascii="Comic Sans MS" w:hAnsi="Comic Sans MS"/>
          <w:sz w:val="24"/>
          <w:szCs w:val="24"/>
        </w:rPr>
      </w:pPr>
      <w:r w:rsidRPr="0061210E">
        <w:rPr>
          <w:rFonts w:ascii="Comic Sans MS" w:hAnsi="Comic Sans MS"/>
          <w:sz w:val="24"/>
          <w:szCs w:val="24"/>
        </w:rPr>
        <w:lastRenderedPageBreak/>
        <w:t>j) Promover el desarrollo y fortalecimiento de centros de asesoramiento, atención e investigación en enfermedades de origen genético que incluyan servicios de diagnóstico para los estudios complementarios pertinentes;</w:t>
      </w:r>
    </w:p>
    <w:p w:rsidR="0061210E" w:rsidRPr="0061210E" w:rsidRDefault="0061210E" w:rsidP="0061210E">
      <w:pPr>
        <w:jc w:val="both"/>
        <w:rPr>
          <w:rFonts w:ascii="Comic Sans MS" w:hAnsi="Comic Sans MS"/>
          <w:sz w:val="24"/>
          <w:szCs w:val="24"/>
        </w:rPr>
      </w:pPr>
    </w:p>
    <w:p w:rsidR="0061210E" w:rsidRPr="0061210E" w:rsidRDefault="0061210E" w:rsidP="0061210E">
      <w:pPr>
        <w:jc w:val="both"/>
        <w:rPr>
          <w:rFonts w:ascii="Comic Sans MS" w:hAnsi="Comic Sans MS"/>
          <w:sz w:val="24"/>
          <w:szCs w:val="24"/>
        </w:rPr>
      </w:pPr>
      <w:r w:rsidRPr="0061210E">
        <w:rPr>
          <w:rFonts w:ascii="Comic Sans MS" w:hAnsi="Comic Sans MS"/>
          <w:sz w:val="24"/>
          <w:szCs w:val="24"/>
        </w:rPr>
        <w:t>k) Promover el vínculo de las redes de servicios que atiendan a niños, niñas y adolescentes con EPF con los servicios de atención de adultos, favoreciendo la continuidad en la atención de las personas afectadas, reconociendo la particularidad de cada etapa vital;</w:t>
      </w:r>
    </w:p>
    <w:p w:rsidR="0061210E" w:rsidRPr="0061210E" w:rsidRDefault="0061210E" w:rsidP="0061210E">
      <w:pPr>
        <w:jc w:val="both"/>
        <w:rPr>
          <w:rFonts w:ascii="Comic Sans MS" w:hAnsi="Comic Sans MS"/>
          <w:sz w:val="24"/>
          <w:szCs w:val="24"/>
        </w:rPr>
      </w:pPr>
    </w:p>
    <w:p w:rsidR="0061210E" w:rsidRPr="0061210E" w:rsidRDefault="0061210E" w:rsidP="0061210E">
      <w:pPr>
        <w:jc w:val="both"/>
        <w:rPr>
          <w:rFonts w:ascii="Comic Sans MS" w:hAnsi="Comic Sans MS"/>
          <w:sz w:val="24"/>
          <w:szCs w:val="24"/>
        </w:rPr>
      </w:pPr>
      <w:r w:rsidRPr="0061210E">
        <w:rPr>
          <w:rFonts w:ascii="Comic Sans MS" w:hAnsi="Comic Sans MS"/>
          <w:sz w:val="24"/>
          <w:szCs w:val="24"/>
        </w:rPr>
        <w:t>l) Fortalecer y coordinar técnica y financieramente la implementación de los programas de pesquisa neonatal y detección de enfermedades congénitas, en el marco de lo establecido por la ley 23.413 y sus modificatorias, y la ley 26.279, en coordinación con las autoridades sanitarias provinciales;</w:t>
      </w:r>
    </w:p>
    <w:p w:rsidR="0061210E" w:rsidRPr="0061210E" w:rsidRDefault="0061210E" w:rsidP="0061210E">
      <w:pPr>
        <w:jc w:val="both"/>
        <w:rPr>
          <w:rFonts w:ascii="Comic Sans MS" w:hAnsi="Comic Sans MS"/>
          <w:sz w:val="24"/>
          <w:szCs w:val="24"/>
        </w:rPr>
      </w:pPr>
    </w:p>
    <w:p w:rsidR="0061210E" w:rsidRPr="0061210E" w:rsidRDefault="0061210E" w:rsidP="0061210E">
      <w:pPr>
        <w:jc w:val="both"/>
        <w:rPr>
          <w:rFonts w:ascii="Comic Sans MS" w:hAnsi="Comic Sans MS"/>
          <w:sz w:val="24"/>
          <w:szCs w:val="24"/>
        </w:rPr>
      </w:pPr>
      <w:r w:rsidRPr="0061210E">
        <w:rPr>
          <w:rFonts w:ascii="Comic Sans MS" w:hAnsi="Comic Sans MS"/>
          <w:sz w:val="24"/>
          <w:szCs w:val="24"/>
        </w:rPr>
        <w:t>m) Promover estrategias y acciones de detección de EPF, en las consultas de seguimiento y de atención por otras problemáticas de salud más frecuentes, estableciendo la importancia del incremento de los criterios de sospecha del diagnóstico, jerarquizando la perspectiva de los usuarios;</w:t>
      </w:r>
    </w:p>
    <w:p w:rsidR="0061210E" w:rsidRPr="0061210E" w:rsidRDefault="0061210E" w:rsidP="0061210E">
      <w:pPr>
        <w:jc w:val="both"/>
        <w:rPr>
          <w:rFonts w:ascii="Comic Sans MS" w:hAnsi="Comic Sans MS"/>
          <w:sz w:val="24"/>
          <w:szCs w:val="24"/>
        </w:rPr>
      </w:pPr>
    </w:p>
    <w:p w:rsidR="0061210E" w:rsidRPr="0061210E" w:rsidRDefault="0061210E" w:rsidP="0061210E">
      <w:pPr>
        <w:jc w:val="both"/>
        <w:rPr>
          <w:rFonts w:ascii="Comic Sans MS" w:hAnsi="Comic Sans MS"/>
          <w:sz w:val="24"/>
          <w:szCs w:val="24"/>
        </w:rPr>
      </w:pPr>
      <w:r w:rsidRPr="0061210E">
        <w:rPr>
          <w:rFonts w:ascii="Comic Sans MS" w:hAnsi="Comic Sans MS"/>
          <w:sz w:val="24"/>
          <w:szCs w:val="24"/>
        </w:rPr>
        <w:t>n) Contribuir a la capacitación continua de profesionales de la salud y otros agentes sociales, en todo lo referente al cuidado integral de la salud y mejoría de calidad de vida de las personas con EPF, en el marco de la estrategia de atención primaria de la salud;</w:t>
      </w:r>
    </w:p>
    <w:p w:rsidR="0061210E" w:rsidRPr="0061210E" w:rsidRDefault="0061210E" w:rsidP="0061210E">
      <w:pPr>
        <w:jc w:val="both"/>
        <w:rPr>
          <w:rFonts w:ascii="Comic Sans MS" w:hAnsi="Comic Sans MS"/>
          <w:sz w:val="24"/>
          <w:szCs w:val="24"/>
        </w:rPr>
      </w:pPr>
    </w:p>
    <w:p w:rsidR="0061210E" w:rsidRPr="0061210E" w:rsidRDefault="0061210E" w:rsidP="0061210E">
      <w:pPr>
        <w:jc w:val="both"/>
        <w:rPr>
          <w:rFonts w:ascii="Comic Sans MS" w:hAnsi="Comic Sans MS"/>
          <w:sz w:val="24"/>
          <w:szCs w:val="24"/>
        </w:rPr>
      </w:pPr>
      <w:r w:rsidRPr="0061210E">
        <w:rPr>
          <w:rFonts w:ascii="Comic Sans MS" w:hAnsi="Comic Sans MS"/>
          <w:sz w:val="24"/>
          <w:szCs w:val="24"/>
        </w:rPr>
        <w:t>o) Promover la investigación socio sanitaria y el desarrollo de tecnologías apropiadas para la problemática de personas con EPF, en Coordinación con el Ministerio de Ciencia, Tecnología e Innovación Productiva de la Nación;</w:t>
      </w:r>
    </w:p>
    <w:p w:rsidR="0061210E" w:rsidRPr="0061210E" w:rsidRDefault="0061210E" w:rsidP="0061210E">
      <w:pPr>
        <w:jc w:val="both"/>
        <w:rPr>
          <w:rFonts w:ascii="Comic Sans MS" w:hAnsi="Comic Sans MS"/>
          <w:sz w:val="24"/>
          <w:szCs w:val="24"/>
        </w:rPr>
      </w:pPr>
    </w:p>
    <w:p w:rsidR="0061210E" w:rsidRPr="0061210E" w:rsidRDefault="0061210E" w:rsidP="0061210E">
      <w:pPr>
        <w:jc w:val="both"/>
        <w:rPr>
          <w:rFonts w:ascii="Comic Sans MS" w:hAnsi="Comic Sans MS"/>
          <w:sz w:val="24"/>
          <w:szCs w:val="24"/>
        </w:rPr>
      </w:pPr>
      <w:r w:rsidRPr="0061210E">
        <w:rPr>
          <w:rFonts w:ascii="Comic Sans MS" w:hAnsi="Comic Sans MS"/>
          <w:sz w:val="24"/>
          <w:szCs w:val="24"/>
        </w:rPr>
        <w:t>p) Promover la articulación con el Ministerio de Educación de la Nación y las respectivas autoridades jurisdiccionales, en términos, de favorecer la inclusión de personas con EPF;</w:t>
      </w:r>
    </w:p>
    <w:p w:rsidR="0061210E" w:rsidRPr="0061210E" w:rsidRDefault="0061210E" w:rsidP="0061210E">
      <w:pPr>
        <w:jc w:val="both"/>
        <w:rPr>
          <w:rFonts w:ascii="Comic Sans MS" w:hAnsi="Comic Sans MS"/>
          <w:sz w:val="24"/>
          <w:szCs w:val="24"/>
        </w:rPr>
      </w:pPr>
    </w:p>
    <w:p w:rsidR="0061210E" w:rsidRPr="0061210E" w:rsidRDefault="0061210E" w:rsidP="0061210E">
      <w:pPr>
        <w:jc w:val="both"/>
        <w:rPr>
          <w:rFonts w:ascii="Comic Sans MS" w:hAnsi="Comic Sans MS"/>
          <w:sz w:val="24"/>
          <w:szCs w:val="24"/>
        </w:rPr>
      </w:pPr>
      <w:r w:rsidRPr="0061210E">
        <w:rPr>
          <w:rFonts w:ascii="Comic Sans MS" w:hAnsi="Comic Sans MS"/>
          <w:sz w:val="24"/>
          <w:szCs w:val="24"/>
        </w:rPr>
        <w:lastRenderedPageBreak/>
        <w:t>q) Promover la accesibilidad de personas con EPF a actividades deportivas y culturales, acordes a sus necesidades y posibilidades;</w:t>
      </w:r>
    </w:p>
    <w:p w:rsidR="0061210E" w:rsidRPr="0061210E" w:rsidRDefault="0061210E" w:rsidP="0061210E">
      <w:pPr>
        <w:jc w:val="both"/>
        <w:rPr>
          <w:rFonts w:ascii="Comic Sans MS" w:hAnsi="Comic Sans MS"/>
          <w:sz w:val="24"/>
          <w:szCs w:val="24"/>
        </w:rPr>
      </w:pPr>
    </w:p>
    <w:p w:rsidR="0061210E" w:rsidRPr="0061210E" w:rsidRDefault="0061210E" w:rsidP="0061210E">
      <w:pPr>
        <w:jc w:val="both"/>
        <w:rPr>
          <w:rFonts w:ascii="Comic Sans MS" w:hAnsi="Comic Sans MS"/>
          <w:sz w:val="24"/>
          <w:szCs w:val="24"/>
        </w:rPr>
      </w:pPr>
      <w:r w:rsidRPr="0061210E">
        <w:rPr>
          <w:rFonts w:ascii="Comic Sans MS" w:hAnsi="Comic Sans MS"/>
          <w:sz w:val="24"/>
          <w:szCs w:val="24"/>
        </w:rPr>
        <w:t>r) Propiciar la articulación con programas y acciones para la atención de personas con discapacidad, cuando correspondiere;</w:t>
      </w:r>
    </w:p>
    <w:p w:rsidR="0061210E" w:rsidRPr="0061210E" w:rsidRDefault="0061210E" w:rsidP="0061210E">
      <w:pPr>
        <w:jc w:val="both"/>
        <w:rPr>
          <w:rFonts w:ascii="Comic Sans MS" w:hAnsi="Comic Sans MS"/>
          <w:sz w:val="24"/>
          <w:szCs w:val="24"/>
        </w:rPr>
      </w:pPr>
    </w:p>
    <w:p w:rsidR="0061210E" w:rsidRPr="0061210E" w:rsidRDefault="0061210E" w:rsidP="0061210E">
      <w:pPr>
        <w:jc w:val="both"/>
        <w:rPr>
          <w:rFonts w:ascii="Comic Sans MS" w:hAnsi="Comic Sans MS"/>
          <w:sz w:val="24"/>
          <w:szCs w:val="24"/>
        </w:rPr>
      </w:pPr>
      <w:r w:rsidRPr="0061210E">
        <w:rPr>
          <w:rFonts w:ascii="Comic Sans MS" w:hAnsi="Comic Sans MS"/>
          <w:sz w:val="24"/>
          <w:szCs w:val="24"/>
        </w:rPr>
        <w:t>s) Promover el desarrollo y la producción de medicamentos y productos médicos destinados a la detección precoz, diagnóstico, tratamiento y recuperación de las personas con EPF;</w:t>
      </w:r>
    </w:p>
    <w:p w:rsidR="0061210E" w:rsidRPr="0061210E" w:rsidRDefault="0061210E" w:rsidP="0061210E">
      <w:pPr>
        <w:jc w:val="both"/>
        <w:rPr>
          <w:rFonts w:ascii="Comic Sans MS" w:hAnsi="Comic Sans MS"/>
          <w:sz w:val="24"/>
          <w:szCs w:val="24"/>
        </w:rPr>
      </w:pPr>
    </w:p>
    <w:p w:rsidR="0061210E" w:rsidRPr="0061210E" w:rsidRDefault="0061210E" w:rsidP="0061210E">
      <w:pPr>
        <w:jc w:val="both"/>
        <w:rPr>
          <w:rFonts w:ascii="Comic Sans MS" w:hAnsi="Comic Sans MS"/>
          <w:sz w:val="24"/>
          <w:szCs w:val="24"/>
        </w:rPr>
      </w:pPr>
      <w:r w:rsidRPr="0061210E">
        <w:rPr>
          <w:rFonts w:ascii="Comic Sans MS" w:hAnsi="Comic Sans MS"/>
          <w:sz w:val="24"/>
          <w:szCs w:val="24"/>
        </w:rPr>
        <w:t>t) Promover la difusión de información, a usuarios, familiares, profesionales y técnicos de la salud, a través del desarrollo de una Red Pública de Información en EPF, en el ámbito del Ministerio de Salud de la Nación, de acceso gratuito y conectada con otras redes de información nacionales e internacionales;</w:t>
      </w:r>
    </w:p>
    <w:p w:rsidR="0061210E" w:rsidRPr="0061210E" w:rsidRDefault="0061210E" w:rsidP="0061210E">
      <w:pPr>
        <w:jc w:val="both"/>
        <w:rPr>
          <w:rFonts w:ascii="Comic Sans MS" w:hAnsi="Comic Sans MS"/>
          <w:sz w:val="24"/>
          <w:szCs w:val="24"/>
        </w:rPr>
      </w:pPr>
    </w:p>
    <w:p w:rsidR="0061210E" w:rsidRPr="0061210E" w:rsidRDefault="0061210E" w:rsidP="0061210E">
      <w:pPr>
        <w:jc w:val="both"/>
        <w:rPr>
          <w:rFonts w:ascii="Comic Sans MS" w:hAnsi="Comic Sans MS"/>
          <w:sz w:val="24"/>
          <w:szCs w:val="24"/>
        </w:rPr>
      </w:pPr>
      <w:r w:rsidRPr="0061210E">
        <w:rPr>
          <w:rFonts w:ascii="Comic Sans MS" w:hAnsi="Comic Sans MS"/>
          <w:sz w:val="24"/>
          <w:szCs w:val="24"/>
        </w:rPr>
        <w:t>u) Promover el conocimiento de la problemática de EPF, concientizando a la población en general sobre la importancia de la inclusión social de las personas con EPF y sus familias, a partir de las estrategias y acciones que se consideren pertinentes;</w:t>
      </w:r>
    </w:p>
    <w:p w:rsidR="0061210E" w:rsidRPr="0061210E" w:rsidRDefault="0061210E" w:rsidP="0061210E">
      <w:pPr>
        <w:jc w:val="both"/>
        <w:rPr>
          <w:rFonts w:ascii="Comic Sans MS" w:hAnsi="Comic Sans MS"/>
          <w:sz w:val="24"/>
          <w:szCs w:val="24"/>
        </w:rPr>
      </w:pPr>
    </w:p>
    <w:p w:rsidR="0061210E" w:rsidRPr="0061210E" w:rsidRDefault="0061210E" w:rsidP="0061210E">
      <w:pPr>
        <w:jc w:val="both"/>
        <w:rPr>
          <w:rFonts w:ascii="Comic Sans MS" w:hAnsi="Comic Sans MS"/>
          <w:sz w:val="24"/>
          <w:szCs w:val="24"/>
        </w:rPr>
      </w:pPr>
      <w:r w:rsidRPr="0061210E">
        <w:rPr>
          <w:rFonts w:ascii="Comic Sans MS" w:hAnsi="Comic Sans MS"/>
          <w:sz w:val="24"/>
          <w:szCs w:val="24"/>
        </w:rPr>
        <w:t>v) Favorecer la participación de las asociaciones nacionales de EPF en redes internacionales de personas afectadas por EPF y sus familias.</w:t>
      </w:r>
    </w:p>
    <w:p w:rsidR="0061210E" w:rsidRPr="0061210E" w:rsidRDefault="0061210E" w:rsidP="0061210E">
      <w:pPr>
        <w:jc w:val="both"/>
        <w:rPr>
          <w:rFonts w:ascii="Comic Sans MS" w:hAnsi="Comic Sans MS"/>
          <w:sz w:val="24"/>
          <w:szCs w:val="24"/>
        </w:rPr>
      </w:pPr>
    </w:p>
    <w:p w:rsidR="0061210E" w:rsidRPr="0061210E" w:rsidRDefault="0061210E" w:rsidP="0061210E">
      <w:pPr>
        <w:jc w:val="both"/>
        <w:rPr>
          <w:rFonts w:ascii="Comic Sans MS" w:hAnsi="Comic Sans MS"/>
          <w:sz w:val="24"/>
          <w:szCs w:val="24"/>
        </w:rPr>
      </w:pPr>
      <w:r w:rsidRPr="0061210E">
        <w:rPr>
          <w:rFonts w:ascii="Comic Sans MS" w:hAnsi="Comic Sans MS"/>
          <w:sz w:val="24"/>
          <w:szCs w:val="24"/>
        </w:rPr>
        <w:t>ARTICULO 4º — La autoridad de aplicación de la presente ley será el Ministerio de Salud de la Nación.</w:t>
      </w:r>
    </w:p>
    <w:p w:rsidR="0061210E" w:rsidRPr="0061210E" w:rsidRDefault="0061210E" w:rsidP="0061210E">
      <w:pPr>
        <w:jc w:val="both"/>
        <w:rPr>
          <w:rFonts w:ascii="Comic Sans MS" w:hAnsi="Comic Sans MS"/>
          <w:sz w:val="24"/>
          <w:szCs w:val="24"/>
        </w:rPr>
      </w:pPr>
    </w:p>
    <w:p w:rsidR="0061210E" w:rsidRPr="0061210E" w:rsidRDefault="0061210E" w:rsidP="0061210E">
      <w:pPr>
        <w:jc w:val="both"/>
        <w:rPr>
          <w:rFonts w:ascii="Comic Sans MS" w:hAnsi="Comic Sans MS"/>
          <w:sz w:val="24"/>
          <w:szCs w:val="24"/>
        </w:rPr>
      </w:pPr>
      <w:r w:rsidRPr="0061210E">
        <w:rPr>
          <w:rFonts w:ascii="Comic Sans MS" w:hAnsi="Comic Sans MS"/>
          <w:sz w:val="24"/>
          <w:szCs w:val="24"/>
        </w:rPr>
        <w:t>ARTICULO 5º — Lo establecido en la presente ley debe integrar los programas que al efecto elabore la autoridad de aplicación y los gastos que demande su cumplimiento serán atendidos con las partidas que al efecto destine en forma anual el Presupuesto General de la Administración Pública para el Ministerio de Salud de la Nación.</w:t>
      </w:r>
    </w:p>
    <w:p w:rsidR="0061210E" w:rsidRPr="0061210E" w:rsidRDefault="0061210E" w:rsidP="0061210E">
      <w:pPr>
        <w:jc w:val="both"/>
        <w:rPr>
          <w:rFonts w:ascii="Comic Sans MS" w:hAnsi="Comic Sans MS"/>
          <w:sz w:val="24"/>
          <w:szCs w:val="24"/>
        </w:rPr>
      </w:pPr>
    </w:p>
    <w:p w:rsidR="0061210E" w:rsidRPr="0061210E" w:rsidRDefault="0061210E" w:rsidP="0061210E">
      <w:pPr>
        <w:jc w:val="both"/>
        <w:rPr>
          <w:rFonts w:ascii="Comic Sans MS" w:hAnsi="Comic Sans MS"/>
          <w:sz w:val="24"/>
          <w:szCs w:val="24"/>
        </w:rPr>
      </w:pPr>
      <w:r w:rsidRPr="0061210E">
        <w:rPr>
          <w:rFonts w:ascii="Comic Sans MS" w:hAnsi="Comic Sans MS"/>
          <w:sz w:val="24"/>
          <w:szCs w:val="24"/>
        </w:rPr>
        <w:t>ARTICULO 6º — Las obras sociales enmarcadas en las leyes 23.660 y 23.661, la Obra Social del Poder Judicial de la Nación, la Dirección de Ayuda Social para el Personal del Congreso de la Nación, las entidades de medicina prepaga y las entidades que brinden atención al personal de las universidades, así como también todos aquellos agentes que brinden servicios médicos asistenciales a sus afiliados independientemente de la figura jurídica que posean, deben brindar cobertura asistencial a las personas con EPF, incluyendo como mínimo las prestaciones que determine la autoridad de aplicación.</w:t>
      </w:r>
    </w:p>
    <w:p w:rsidR="0061210E" w:rsidRPr="0061210E" w:rsidRDefault="0061210E" w:rsidP="0061210E">
      <w:pPr>
        <w:jc w:val="both"/>
        <w:rPr>
          <w:rFonts w:ascii="Comic Sans MS" w:hAnsi="Comic Sans MS"/>
          <w:sz w:val="24"/>
          <w:szCs w:val="24"/>
        </w:rPr>
      </w:pPr>
    </w:p>
    <w:p w:rsidR="0061210E" w:rsidRPr="0061210E" w:rsidRDefault="0061210E" w:rsidP="0061210E">
      <w:pPr>
        <w:jc w:val="both"/>
        <w:rPr>
          <w:rFonts w:ascii="Comic Sans MS" w:hAnsi="Comic Sans MS"/>
          <w:sz w:val="24"/>
          <w:szCs w:val="24"/>
        </w:rPr>
      </w:pPr>
      <w:r w:rsidRPr="0061210E">
        <w:rPr>
          <w:rFonts w:ascii="Comic Sans MS" w:hAnsi="Comic Sans MS"/>
          <w:sz w:val="24"/>
          <w:szCs w:val="24"/>
        </w:rPr>
        <w:t>ARTICULO 7º — El Ministerio de Salud de la Nación debe promover acuerdos con las autoridades jurisdiccionales, para proveer atención integral de la salud a las personas con EPF, que no estén comprendidas en el artículo 6º de la presente ley, conforme lo establezca la reglamentación.</w:t>
      </w:r>
    </w:p>
    <w:p w:rsidR="0061210E" w:rsidRPr="0061210E" w:rsidRDefault="0061210E" w:rsidP="0061210E">
      <w:pPr>
        <w:jc w:val="both"/>
        <w:rPr>
          <w:rFonts w:ascii="Comic Sans MS" w:hAnsi="Comic Sans MS"/>
          <w:sz w:val="24"/>
          <w:szCs w:val="24"/>
        </w:rPr>
      </w:pPr>
    </w:p>
    <w:p w:rsidR="0061210E" w:rsidRPr="0061210E" w:rsidRDefault="0061210E" w:rsidP="0061210E">
      <w:pPr>
        <w:jc w:val="both"/>
        <w:rPr>
          <w:rFonts w:ascii="Comic Sans MS" w:hAnsi="Comic Sans MS"/>
          <w:sz w:val="24"/>
          <w:szCs w:val="24"/>
        </w:rPr>
      </w:pPr>
      <w:r w:rsidRPr="0061210E">
        <w:rPr>
          <w:rFonts w:ascii="Comic Sans MS" w:hAnsi="Comic Sans MS"/>
          <w:sz w:val="24"/>
          <w:szCs w:val="24"/>
        </w:rPr>
        <w:t xml:space="preserve">ARTICULO 8º — </w:t>
      </w:r>
      <w:proofErr w:type="spellStart"/>
      <w:r w:rsidRPr="0061210E">
        <w:rPr>
          <w:rFonts w:ascii="Comic Sans MS" w:hAnsi="Comic Sans MS"/>
          <w:sz w:val="24"/>
          <w:szCs w:val="24"/>
        </w:rPr>
        <w:t>Invítase</w:t>
      </w:r>
      <w:proofErr w:type="spellEnd"/>
      <w:r w:rsidRPr="0061210E">
        <w:rPr>
          <w:rFonts w:ascii="Comic Sans MS" w:hAnsi="Comic Sans MS"/>
          <w:sz w:val="24"/>
          <w:szCs w:val="24"/>
        </w:rPr>
        <w:t xml:space="preserve"> a las provincias y a la Ciudad Autónoma de Buenos Aires a adherir a la presente ley.</w:t>
      </w:r>
    </w:p>
    <w:p w:rsidR="0061210E" w:rsidRPr="0061210E" w:rsidRDefault="0061210E" w:rsidP="0061210E">
      <w:pPr>
        <w:jc w:val="both"/>
        <w:rPr>
          <w:rFonts w:ascii="Comic Sans MS" w:hAnsi="Comic Sans MS"/>
          <w:sz w:val="24"/>
          <w:szCs w:val="24"/>
        </w:rPr>
      </w:pPr>
    </w:p>
    <w:p w:rsidR="0061210E" w:rsidRPr="0061210E" w:rsidRDefault="0061210E" w:rsidP="0061210E">
      <w:pPr>
        <w:jc w:val="both"/>
        <w:rPr>
          <w:rFonts w:ascii="Comic Sans MS" w:hAnsi="Comic Sans MS"/>
          <w:sz w:val="24"/>
          <w:szCs w:val="24"/>
        </w:rPr>
      </w:pPr>
      <w:r w:rsidRPr="0061210E">
        <w:rPr>
          <w:rFonts w:ascii="Comic Sans MS" w:hAnsi="Comic Sans MS"/>
          <w:sz w:val="24"/>
          <w:szCs w:val="24"/>
        </w:rPr>
        <w:t>ARTICULO 9º — Comuníquese al Poder Ejecutivo nacional.</w:t>
      </w:r>
    </w:p>
    <w:p w:rsidR="0061210E" w:rsidRPr="0061210E" w:rsidRDefault="0061210E" w:rsidP="0061210E">
      <w:pPr>
        <w:jc w:val="both"/>
        <w:rPr>
          <w:rFonts w:ascii="Comic Sans MS" w:hAnsi="Comic Sans MS"/>
          <w:sz w:val="24"/>
          <w:szCs w:val="24"/>
        </w:rPr>
      </w:pPr>
    </w:p>
    <w:p w:rsidR="0061210E" w:rsidRPr="0061210E" w:rsidRDefault="0061210E" w:rsidP="0061210E">
      <w:pPr>
        <w:jc w:val="both"/>
        <w:rPr>
          <w:rFonts w:ascii="Comic Sans MS" w:hAnsi="Comic Sans MS"/>
          <w:sz w:val="24"/>
          <w:szCs w:val="24"/>
        </w:rPr>
      </w:pPr>
      <w:r w:rsidRPr="0061210E">
        <w:rPr>
          <w:rFonts w:ascii="Comic Sans MS" w:hAnsi="Comic Sans MS"/>
          <w:sz w:val="24"/>
          <w:szCs w:val="24"/>
        </w:rPr>
        <w:t>DADA EN LA SALA DE SESIONES DEL CONGRESO ARGENTINO, EN BUENOS AIRES, A LOS VEINTINUEVE DIAS DEL MES DE JUNIO DEL AÑO DOS MIL ONCE.</w:t>
      </w:r>
    </w:p>
    <w:p w:rsidR="0061210E" w:rsidRPr="0061210E" w:rsidRDefault="0061210E" w:rsidP="0061210E">
      <w:pPr>
        <w:jc w:val="both"/>
        <w:rPr>
          <w:rFonts w:ascii="Comic Sans MS" w:hAnsi="Comic Sans MS"/>
          <w:sz w:val="24"/>
          <w:szCs w:val="24"/>
        </w:rPr>
      </w:pPr>
    </w:p>
    <w:p w:rsidR="0061210E" w:rsidRPr="0061210E" w:rsidRDefault="0061210E" w:rsidP="0061210E">
      <w:pPr>
        <w:jc w:val="both"/>
        <w:rPr>
          <w:rFonts w:ascii="Comic Sans MS" w:hAnsi="Comic Sans MS"/>
          <w:sz w:val="24"/>
          <w:szCs w:val="24"/>
        </w:rPr>
      </w:pPr>
      <w:r w:rsidRPr="0061210E">
        <w:rPr>
          <w:rFonts w:ascii="Comic Sans MS" w:hAnsi="Comic Sans MS"/>
          <w:sz w:val="24"/>
          <w:szCs w:val="24"/>
        </w:rPr>
        <w:t xml:space="preserve">— REGISTRADA BAJO EL </w:t>
      </w:r>
      <w:proofErr w:type="spellStart"/>
      <w:r w:rsidRPr="0061210E">
        <w:rPr>
          <w:rFonts w:ascii="Comic Sans MS" w:hAnsi="Comic Sans MS"/>
          <w:sz w:val="24"/>
          <w:szCs w:val="24"/>
        </w:rPr>
        <w:t>Nº</w:t>
      </w:r>
      <w:proofErr w:type="spellEnd"/>
      <w:r w:rsidRPr="0061210E">
        <w:rPr>
          <w:rFonts w:ascii="Comic Sans MS" w:hAnsi="Comic Sans MS"/>
          <w:sz w:val="24"/>
          <w:szCs w:val="24"/>
        </w:rPr>
        <w:t xml:space="preserve"> 26.689 —</w:t>
      </w:r>
    </w:p>
    <w:p w:rsidR="0061210E" w:rsidRPr="0061210E" w:rsidRDefault="0061210E" w:rsidP="0061210E">
      <w:pPr>
        <w:jc w:val="both"/>
        <w:rPr>
          <w:rFonts w:ascii="Comic Sans MS" w:hAnsi="Comic Sans MS"/>
          <w:sz w:val="24"/>
          <w:szCs w:val="24"/>
        </w:rPr>
      </w:pPr>
    </w:p>
    <w:p w:rsidR="0061210E" w:rsidRPr="0061210E" w:rsidRDefault="0061210E" w:rsidP="0061210E">
      <w:pPr>
        <w:jc w:val="both"/>
        <w:rPr>
          <w:rFonts w:ascii="Comic Sans MS" w:hAnsi="Comic Sans MS"/>
          <w:sz w:val="24"/>
          <w:szCs w:val="24"/>
        </w:rPr>
      </w:pPr>
      <w:r w:rsidRPr="0061210E">
        <w:rPr>
          <w:rFonts w:ascii="Comic Sans MS" w:hAnsi="Comic Sans MS"/>
          <w:sz w:val="24"/>
          <w:szCs w:val="24"/>
        </w:rPr>
        <w:t>JULIO C. C. COBOS. — EDUARDO A. FELLNER. — Enrique Hidalgo. — Juan H. Estrada.</w:t>
      </w:r>
    </w:p>
    <w:sectPr w:rsidR="0061210E" w:rsidRPr="006121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10E"/>
    <w:rsid w:val="006121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F1572-9B4C-474A-88B0-811223E07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1117</Words>
  <Characters>6145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Laura Romero</dc:creator>
  <cp:keywords/>
  <dc:description/>
  <cp:lastModifiedBy>Cecilia Laura Romero</cp:lastModifiedBy>
  <cp:revision>1</cp:revision>
  <dcterms:created xsi:type="dcterms:W3CDTF">2019-04-17T12:50:00Z</dcterms:created>
  <dcterms:modified xsi:type="dcterms:W3CDTF">2019-04-17T12:52:00Z</dcterms:modified>
</cp:coreProperties>
</file>